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помните, что вся музыка стоит на трех китах. И сегодня наша программа будет целиком посвящена одному из них. А какому именно - вы сейчас узнаете, разгадав этот музыкальный кроссворд.</w:t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8DE8842" wp14:editId="589E80CF">
            <wp:extent cx="5715000" cy="3648075"/>
            <wp:effectExtent l="0" t="0" r="0" b="9525"/>
            <wp:docPr id="2" name="Рисунок 2" descr="http://razdeti.ru/images/ris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ris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Автор стихов. (Поэт)</w:t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То же, что и напев. (Мелодия)</w:t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Текст к музыкальному произведению. (Слова)</w:t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Публичное исполнение музыкальных произведений. (Концерт)</w:t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Модная, популярная мелодия. (Шлягер)</w:t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Учитель</w:t>
      </w:r>
      <w:r>
        <w:rPr>
          <w:rFonts w:ascii="Arial" w:hAnsi="Arial" w:cs="Arial"/>
          <w:color w:val="000000"/>
          <w:sz w:val="23"/>
          <w:szCs w:val="23"/>
        </w:rPr>
        <w:t>. Какое слово получилось в выделенном столбике? Дети. Песня!</w:t>
      </w:r>
    </w:p>
    <w:p w:rsidR="001A2AF2" w:rsidRDefault="001A2AF2" w:rsidP="001A2AF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Учитель</w:t>
      </w:r>
      <w:r>
        <w:rPr>
          <w:rFonts w:ascii="Arial" w:hAnsi="Arial" w:cs="Arial"/>
          <w:color w:val="000000"/>
          <w:sz w:val="23"/>
          <w:szCs w:val="23"/>
        </w:rPr>
        <w:t>. Верно, это песня. Сегодня в нашей программе мы будем угадывать песни из разных мультфильмов. Для игры необходимо разделиться на две команды.</w:t>
      </w:r>
    </w:p>
    <w:p w:rsidR="00637952" w:rsidRDefault="00637952"/>
    <w:p w:rsidR="00EE4E25" w:rsidRDefault="00EE4E25"/>
    <w:p w:rsidR="00EE4E25" w:rsidRDefault="00EE4E25" w:rsidP="00EE4E25">
      <w:r w:rsidRPr="00D06A96">
        <w:rPr>
          <w:noProof/>
          <w:lang w:eastAsia="ru-RU"/>
        </w:rPr>
        <w:lastRenderedPageBreak/>
        <w:drawing>
          <wp:inline distT="0" distB="0" distL="0" distR="0" wp14:anchorId="7BAC234E" wp14:editId="15D36ECF">
            <wp:extent cx="5940425" cy="4455319"/>
            <wp:effectExtent l="0" t="0" r="3175" b="2540"/>
            <wp:docPr id="8" name="Рисунок 8" descr="Картинки по запросу кроссворд по му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россворд по музы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D06A9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Музыкальный кроссворд «Скрипичный ключ» для учащихся 3 класса ДШИ</w:t>
      </w:r>
    </w:p>
    <w:p w:rsidR="00EE4E25" w:rsidRPr="00D06A96" w:rsidRDefault="00EE4E25" w:rsidP="00EE4E25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D06A9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Кроссворд «Скрипичный ключ» с ответами для детей, обучающихся в третьем классе школы искусств</w:t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 :</w:t>
      </w:r>
      <w:proofErr w:type="gram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Седова Вера Олеговна, преподаватель фортепиано, концертмейстер МБУДО ДДШИ, отделение в г. Дмитров, город Дмитров, Московская область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Кроссворд может быть использован в качестве повторения и закрепления изученного материала по предмету «Сольфеджио», а также поможет преподавателям дополнительного образования при проведении самостоятельных работ, музыкальных викторин, КВНов для детей первой ступени обучения (3 класс ДШИ</w:t>
      </w:r>
      <w:proofErr w:type="gram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proofErr w:type="gramEnd"/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: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разгадывание кроссворда.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 :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повторить и закрепить знания по предмету «Сольфеджио» за третий класс, развивать мышление, внимание, память, смекалку, воспитывать интерес к музыкальным знаниям.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B4EBE42" wp14:editId="46E5D99F">
            <wp:extent cx="5962650" cy="4219575"/>
            <wp:effectExtent l="0" t="0" r="0" b="9525"/>
            <wp:docPr id="139" name="Рисунок 139" descr="http://ped-kopilka.ru/upload/blogs2/2016/6/42323_500f3180521ef5de80fafc39c43104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ped-kopilka.ru/upload/blogs2/2016/6/42323_500f3180521ef5de80fafc39c43104c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Скрипичный ключ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 знак, который указывает на то, что звук "соль" первой октавы записывается на второй линейке нотоносца.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DA751C" wp14:editId="29CBB6E6">
            <wp:extent cx="5962650" cy="2466975"/>
            <wp:effectExtent l="0" t="0" r="0" b="9525"/>
            <wp:docPr id="140" name="Рисунок 140" descr="http://ped-kopilka.ru/upload/blogs2/2016/6/42323_8113a1f5d028949a873619ac66033c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ped-kopilka.ru/upload/blogs2/2016/6/42323_8113a1f5d028949a873619ac66033c4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Нотоносец, нотный стан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 нотная строка из пяти линий, на которых размещаются ноты.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734559F" wp14:editId="7DC573D9">
            <wp:extent cx="5962650" cy="1562100"/>
            <wp:effectExtent l="0" t="0" r="0" b="0"/>
            <wp:docPr id="141" name="Рисунок 141" descr="http://ped-kopilka.ru/upload/blogs2/2016/6/42323_a3420724f2ad30088d517b78fe2457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ped-kopilka.ru/upload/blogs2/2016/6/42323_a3420724f2ad30088d517b78fe24571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Первая октава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это средняя часть звукоряда из 12 —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звуков разной высоты от «до» до «си».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FA49CA" wp14:editId="0EED8AE6">
            <wp:extent cx="5962650" cy="952500"/>
            <wp:effectExtent l="0" t="0" r="0" b="0"/>
            <wp:docPr id="142" name="Рисунок 142" descr="http://ped-kopilka.ru/upload/blogs2/2016/6/42323_f31dee03dd2368b3cd93bda6823c4c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ped-kopilka.ru/upload/blogs2/2016/6/42323_f31dee03dd2368b3cd93bda6823c4cf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Вопросы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F65C17" wp14:editId="0B37C396">
            <wp:extent cx="5972175" cy="4219575"/>
            <wp:effectExtent l="0" t="0" r="9525" b="9525"/>
            <wp:docPr id="143" name="Рисунок 143" descr="http://ped-kopilka.ru/upload/blogs2/2016/6/42323_fd0479be002ca7a14ca9d2cecccb05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ped-kopilka.ru/upload/blogs2/2016/6/42323_fd0479be002ca7a14ca9d2cecccb05a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Звуки этих интервалов сливаются и звучат приятно на слух.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Отрывистое исполнение звуков.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 обращение строится на пятой ступени основного трезвучия.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Способы извлечения звука на разных музыкальных инструментах.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Она объединяет ноты, облегчает их чтение, бывает вокальная и инструментальная.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Она изменяет громкость звучания во время исполнения произведения.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Длительность, составляющая одну четвёртую часть от целой ноты, половину от 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половинной.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Звуки этих интервалов «толкаются», звучат резко и пронзительно.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Ы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Эти знаки в музыке обозначают молчание.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Й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Этот знак указывает на местоположение ноты «фа» на нотном стане.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 обращение строится на третьей ступени основного трезвучия.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Этот термин в музыке обозначает связное исполнение звуков.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Ю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Синоним знаков альтерации.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Созвучия из трёх и более звуков.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57142D" wp14:editId="28ADF584">
            <wp:extent cx="5972175" cy="4219575"/>
            <wp:effectExtent l="0" t="0" r="9525" b="9525"/>
            <wp:docPr id="144" name="Рисунок 144" descr="http://ped-kopilka.ru/upload/blogs2/2016/6/42323_49ef1a626ca83e104bf68cbb311ae5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ped-kopilka.ru/upload/blogs2/2016/6/42323_49ef1a626ca83e104bf68cbb311ae5e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— Консонансы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от французского слова 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consonance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латинского 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consonantia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слитное, согласное звучание, созвучие, гармония — благозвучные интервалы, не требуют разрешения.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B08379" wp14:editId="72B08D79">
            <wp:extent cx="5962650" cy="1209675"/>
            <wp:effectExtent l="0" t="0" r="0" b="9525"/>
            <wp:docPr id="145" name="Рисунок 145" descr="http://ped-kopilka.ru/upload/blogs2/2016/6/42323_91895c423f5e5c040bbd22d41cc784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ped-kopilka.ru/upload/blogs2/2016/6/42323_91895c423f5e5c040bbd22d41cc784c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чистая прима - ч</w:t>
      </w:r>
      <w:proofErr w:type="gram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1,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чистая</w:t>
      </w:r>
      <w:proofErr w:type="gram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октава - ч8,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чистая квинта - ч5,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чистая кварта - ч4,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малая секста - м6,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большая секста - б6,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малая терция - м3,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большая терция - б3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 — Стаккато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от итальянского слова 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staccato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оторванный, отделённый — музыкальный штрих, отрывистое исполнение звуков. На письме обозначается точками над или под нотами.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3056F6" wp14:editId="2B850CE3">
            <wp:extent cx="5962650" cy="1571625"/>
            <wp:effectExtent l="0" t="0" r="0" b="9525"/>
            <wp:docPr id="146" name="Рисунок 146" descr="http://ped-kopilka.ru/upload/blogs2/2016/6/42323_5d77d6eabcb91d89fc7d91f73cf9c8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ped-kopilka.ru/upload/blogs2/2016/6/42323_5d77d6eabcb91d89fc7d91f73cf9c85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Р — </w:t>
      </w:r>
      <w:proofErr w:type="spellStart"/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Квартсекстаккорд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второе обращение трезвучия с квинтовым тоном внизу, обозначается цифрами 6/4.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4C1B23" wp14:editId="44B9C9CF">
            <wp:extent cx="5962650" cy="2200275"/>
            <wp:effectExtent l="0" t="0" r="0" b="9525"/>
            <wp:docPr id="147" name="Рисунок 147" descr="http://ped-kopilka.ru/upload/blogs2/2016/6/42323_a496e6e9722e7592adf22489ee1641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ped-kopilka.ru/upload/blogs2/2016/6/42323_a496e6e9722e7592adf22489ee16413e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Т6/4 — тонический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квартсекстаккорд</w:t>
      </w:r>
      <w:proofErr w:type="spell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S6/4 — субдоминантовый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квартсекстаккорд</w:t>
      </w:r>
      <w:proofErr w:type="spell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D6/4 — доминантовый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квартсекстаккорд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</w:t>
      </w:r>
      <w:proofErr w:type="gramEnd"/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— Штрихи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от немецкого слова 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Strich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черта, линия — приём исполнения нот. Штрихи придают звучанию различный характер и окраску. Примеры </w:t>
      </w:r>
      <w:proofErr w:type="gram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штрихов :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legato</w:t>
      </w:r>
      <w:proofErr w:type="spellEnd"/>
      <w:proofErr w:type="gram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(легато) — связно,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staccato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(стаккато) — отрывисто,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marcato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маркато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подчёркивая,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dеtacher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деташе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отделяя,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tenere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тенуто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выдержанно.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7FD79A" wp14:editId="117EFAC7">
            <wp:extent cx="5962650" cy="1695450"/>
            <wp:effectExtent l="0" t="0" r="0" b="0"/>
            <wp:docPr id="148" name="Рисунок 148" descr="http://ped-kopilka.ru/upload/blogs2/2016/6/42323_c6016340950889fd9bc13635bb89c0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ped-kopilka.ru/upload/blogs2/2016/6/42323_c6016340950889fd9bc13635bb89c0e8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 — Группировка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длительностей — распределение нот в группы в зависимости от 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размера такта.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Размер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такта — числа в начале такта в виде дроби. Числитель дроби указывает на количество долей в такте, знаменатель — на длину этих долей.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Такт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отрезок музыкального произведения от одной сильной доли до следующей.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6750E0" wp14:editId="49967E23">
            <wp:extent cx="5962650" cy="1495425"/>
            <wp:effectExtent l="0" t="0" r="0" b="9525"/>
            <wp:docPr id="149" name="Рисунок 149" descr="http://ped-kopilka.ru/upload/blogs2/2016/6/42323_ebaac1c49cc47284f59a1760e33368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ped-kopilka.ru/upload/blogs2/2016/6/42323_ebaac1c49cc47284f59a1760e3336817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 — Динамика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обозначения силы громкости в </w:t>
      </w:r>
      <w:proofErr w:type="gram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музыке :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ppp</w:t>
      </w:r>
      <w:proofErr w:type="spellEnd"/>
      <w:proofErr w:type="gram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-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Pianississimo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[Пианиссимо] - очень тихое звучание ;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p -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Piano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[Пиано] — тихо ;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mp</w:t>
      </w:r>
      <w:proofErr w:type="spell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—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Mezzo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piano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[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Меццо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пиано] — чуть громче, чем пиано ;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mf</w:t>
      </w:r>
      <w:proofErr w:type="spell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–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Mezzo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forte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[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Меццо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форте] - умеренно громко ;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f -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Forte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[Форте] – громко ;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ff</w:t>
      </w:r>
      <w:proofErr w:type="spellEnd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- 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Fortissimo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[Фортиссимо] – очень громко ;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Crescendo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[Крещендо] – постепенное увеличение звучности ;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Diminuendo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[Диминуэндо] или 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decrescendo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[декрещендо] - постепенное ослабление звучности.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71D99C" wp14:editId="03B607CC">
            <wp:extent cx="5962650" cy="1362075"/>
            <wp:effectExtent l="0" t="0" r="0" b="9525"/>
            <wp:docPr id="150" name="Рисунок 150" descr="http://ped-kopilka.ru/upload/blogs2/2016/6/42323_8575532f0c575bf872c5f3513a2246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ped-kopilka.ru/upload/blogs2/2016/6/42323_8575532f0c575bf872c5f3513a224658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 — Четверть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В этой длительности две восьмых, четыре шестнадцатых, восемь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тридцатьвторых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шестнадцать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шестьдесятчетвёртых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тридцать две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стодвадцатьвосьмых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Длительность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время, занимаемое звуком или паузой.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55D394" wp14:editId="6CA2D6FD">
            <wp:extent cx="5962650" cy="2628900"/>
            <wp:effectExtent l="0" t="0" r="0" b="0"/>
            <wp:docPr id="151" name="Рисунок 151" descr="http://ped-kopilka.ru/upload/blogs2/2016/6/42323_01b6d2b59ab26f30e30dd4d2e23b16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ped-kopilka.ru/upload/blogs2/2016/6/42323_01b6d2b59ab26f30e30dd4d2e23b16af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 — Диссонансы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интервалы, звуки которых звучат резко, не сливаются друг с другом.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1E9C6D" wp14:editId="3763C675">
            <wp:extent cx="5962650" cy="1905000"/>
            <wp:effectExtent l="0" t="0" r="0" b="0"/>
            <wp:docPr id="152" name="Рисунок 152" descr="http://ped-kopilka.ru/upload/blogs2/2016/6/42323_453008cf733dcdef3244dd820f762d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ped-kopilka.ru/upload/blogs2/2016/6/42323_453008cf733dcdef3244dd820f762d10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б7 — большая септима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м7 — малая септима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б2 — большая секунда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м2 — малая секунда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Ы — Паузы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от греческого </w:t>
      </w:r>
      <w:proofErr w:type="gram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  —</w:t>
      </w:r>
      <w:proofErr w:type="gram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прекращение, перерыв — знаки молчания, перерыв в звучании.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C14D93" wp14:editId="57C9B66D">
            <wp:extent cx="5962650" cy="1609725"/>
            <wp:effectExtent l="0" t="0" r="0" b="9525"/>
            <wp:docPr id="153" name="Рисунок 153" descr="http://ped-kopilka.ru/upload/blogs2/2016/6/42323_35b0445ef835efc9b57f88caa2ef7c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ped-kopilka.ru/upload/blogs2/2016/6/42323_35b0445ef835efc9b57f88caa2ef7c63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Й — Басовый ключ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знак, указывающий, что нота «фа» малой октавы находится на четвёртой линейке нотоносца.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684C03" wp14:editId="6C38F5D0">
            <wp:extent cx="5962650" cy="1819275"/>
            <wp:effectExtent l="0" t="0" r="0" b="9525"/>
            <wp:docPr id="154" name="Рисунок 154" descr="http://ped-kopilka.ru/upload/blogs2/2016/6/42323_9cb5688c950594784d9031fb5b8f23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ped-kopilka.ru/upload/blogs2/2016/6/42323_9cb5688c950594784d9031fb5b8f23c7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 — Секстаккорд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первое обращение трезвучия с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терцовым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тоном внизу, обозначается цифрой 6.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03B2DF6" wp14:editId="595F2AE1">
            <wp:extent cx="5962650" cy="2714625"/>
            <wp:effectExtent l="0" t="0" r="0" b="9525"/>
            <wp:docPr id="155" name="Рисунок 155" descr="http://ped-kopilka.ru/upload/blogs2/2016/6/42323_d5cd691134c0c14e130668367abf33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ped-kopilka.ru/upload/blogs2/2016/6/42323_d5cd691134c0c14e130668367abf335b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Т6 — тонический секстаккорд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S6 — субдоминантовый секстаккорд</w:t>
      </w:r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D6 — доминантовый секстаккорд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 — Легато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от итальянского слова </w:t>
      </w:r>
      <w:proofErr w:type="spellStart"/>
      <w:r w:rsidRPr="00D06A9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legato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«связанный» - приём связного исполнения звуков, при котором звуки плавно переходят один в другой.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FCE4E3" wp14:editId="2AE5A891">
            <wp:extent cx="5943600" cy="1838325"/>
            <wp:effectExtent l="0" t="0" r="0" b="9525"/>
            <wp:docPr id="156" name="Рисунок 156" descr="http://ped-kopilka.ru/upload/blogs2/2016/6/42323_88639ec78c859af1fd995748ff3d48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ped-kopilka.ru/upload/blogs2/2016/6/42323_88639ec78c859af1fd995748ff3d4859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Ю — Ключевые знаки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 знаки альтерации, выставляемые рядом с ключом. Знаки альтерации повышают или понижают звуки на полутон или тон. Их </w:t>
      </w:r>
      <w:proofErr w:type="gram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:</w:t>
      </w:r>
      <w:proofErr w:type="gram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диез, бемоль, дубль — диез, дубль — бемоль, бекар.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7807CD2" wp14:editId="27415C55">
            <wp:extent cx="5962650" cy="1571625"/>
            <wp:effectExtent l="0" t="0" r="0" b="9525"/>
            <wp:docPr id="157" name="Рисунок 157" descr="http://ped-kopilka.ru/upload/blogs2/2016/6/42323_fe2ebd04f6488cac2a427720b5f945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ped-kopilka.ru/upload/blogs2/2016/6/42323_fe2ebd04f6488cac2a427720b5f94525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 — Трезвучия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аккорды из трёх звуков, расположенные по терциям или другим интервалам. </w:t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Интервал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сочетание двух звуков, взятых последовательно или одновременно. </w:t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Терция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интервал из трёх ступеней.</w:t>
      </w:r>
    </w:p>
    <w:p w:rsidR="00EE4E25" w:rsidRPr="00D06A96" w:rsidRDefault="00EE4E25" w:rsidP="00EE4E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17FECC4" wp14:editId="73AAE468">
            <wp:extent cx="5962650" cy="1476375"/>
            <wp:effectExtent l="0" t="0" r="0" b="9525"/>
            <wp:docPr id="158" name="Рисунок 158" descr="http://ped-kopilka.ru/upload/blogs2/2016/6/42323_36b2f6807e7d2c1546d1dc25a8fa73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ped-kopilka.ru/upload/blogs2/2016/6/42323_36b2f6807e7d2c1546d1dc25a8fa73bc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Материал кроссворда является дополнением к теоретическому курсу предмета ДШИ «Сольфеджио</w:t>
      </w:r>
      <w:proofErr w:type="gram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6A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Литература</w:t>
      </w:r>
      <w:proofErr w:type="gram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Г.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Фридкин</w:t>
      </w:r>
      <w:proofErr w:type="spellEnd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Практическое руководство по музыкальной грамоте. Издательство «Музыка», Москва, 2007 г.</w:t>
      </w:r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Материалы </w:t>
      </w:r>
      <w:proofErr w:type="spellStart"/>
      <w:r w:rsidRPr="00D06A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википедии</w:t>
      </w:r>
      <w:proofErr w:type="spellEnd"/>
    </w:p>
    <w:p w:rsidR="00EE4E25" w:rsidRPr="00D06A96" w:rsidRDefault="00EE4E25" w:rsidP="00EE4E25">
      <w:pPr>
        <w:spacing w:before="150" w:after="30" w:line="240" w:lineRule="auto"/>
        <w:jc w:val="both"/>
        <w:outlineLvl w:val="2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D06A9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Рекомендуем посмотреть:</w:t>
      </w:r>
    </w:p>
    <w:p w:rsidR="00EE4E25" w:rsidRPr="00D06A96" w:rsidRDefault="00EE4E25" w:rsidP="00EE4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tooltip="Интегрированный урок &quot;Музыкальный портрет России&quot; в 3 классе" w:history="1">
        <w:r w:rsidRPr="00D06A96">
          <w:rPr>
            <w:rFonts w:ascii="Arial" w:eastAsia="Times New Roman" w:hAnsi="Arial" w:cs="Arial"/>
            <w:noProof/>
            <w:color w:val="808080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7E095560" wp14:editId="471D3DC9">
              <wp:extent cx="1228725" cy="923925"/>
              <wp:effectExtent l="0" t="0" r="9525" b="9525"/>
              <wp:docPr id="159" name="Рисунок 159" descr="http://ped-kopilka.ru/upload/blogs/small/blog22888.jpg">
                <a:hlinkClick xmlns:a="http://schemas.openxmlformats.org/drawingml/2006/main" r:id="rId26" tooltip="&quot;Интегрированный урок &quot;Музыкальный портрет России&quot; в 3 класс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9" descr="http://ped-kopilka.ru/upload/blogs/small/blog22888.jpg">
                        <a:hlinkClick r:id="rId26" tooltip="&quot;Интегрированный урок &quot;Музыкальный портрет России&quot; в 3 класс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6A96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Интегрированный урок "Музыкальный портрет России" в 3 классе</w:t>
        </w:r>
      </w:hyperlink>
      <w:hyperlink r:id="rId28" w:tooltip="Музыкальный кроссворд для школьников с ответами" w:history="1">
        <w:r w:rsidRPr="00D06A96">
          <w:rPr>
            <w:rFonts w:ascii="Arial" w:eastAsia="Times New Roman" w:hAnsi="Arial" w:cs="Arial"/>
            <w:noProof/>
            <w:color w:val="808080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47D80FE0" wp14:editId="46E5E5A2">
              <wp:extent cx="1228725" cy="866775"/>
              <wp:effectExtent l="0" t="0" r="9525" b="9525"/>
              <wp:docPr id="160" name="Рисунок 160" descr="http://ped-kopilka.ru/upload/blogs/small/blog23342.jpg">
                <a:hlinkClick xmlns:a="http://schemas.openxmlformats.org/drawingml/2006/main" r:id="rId28" tooltip="&quot;Музыкальный кроссворд для школьников с ответам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0" descr="http://ped-kopilka.ru/upload/blogs/small/blog23342.jpg">
                        <a:hlinkClick r:id="rId28" tooltip="&quot;Музыкальный кроссворд для школьников с ответам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6A96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Музыкальный кроссворд для школьников с ответами</w:t>
        </w:r>
      </w:hyperlink>
      <w:hyperlink r:id="rId30" w:tooltip="Музыкальный кроссворд с ответами для школьников " w:history="1">
        <w:r w:rsidRPr="00D06A96">
          <w:rPr>
            <w:rFonts w:ascii="Arial" w:eastAsia="Times New Roman" w:hAnsi="Arial" w:cs="Arial"/>
            <w:noProof/>
            <w:color w:val="808080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7CA748D8" wp14:editId="38A2943C">
              <wp:extent cx="1228725" cy="866775"/>
              <wp:effectExtent l="0" t="0" r="9525" b="9525"/>
              <wp:docPr id="161" name="Рисунок 161" descr="http://ped-kopilka.ru/upload/blogs/small/blog23369.jpg">
                <a:hlinkClick xmlns:a="http://schemas.openxmlformats.org/drawingml/2006/main" r:id="rId30" tooltip="&quot;Музыкальный кроссворд с ответами для школьников «Сольфеджио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1" descr="http://ped-kopilka.ru/upload/blogs/small/blog23369.jpg">
                        <a:hlinkClick r:id="rId30" tooltip="&quot;Музыкальный кроссворд с ответами для школьников «Сольфеджио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6A96">
          <w:rPr>
            <w:rFonts w:ascii="Arial" w:eastAsia="Times New Roman" w:hAnsi="Arial" w:cs="Arial"/>
            <w:b/>
            <w:bCs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Музыкальный кроссворд с ответами для школьников «Сольфеджио»</w:t>
        </w:r>
      </w:hyperlink>
      <w:hyperlink r:id="rId32" w:tooltip="Музыкальный кроссворд с ответами для младших школьников и учащихся ДШИ" w:history="1">
        <w:r w:rsidRPr="00D06A96">
          <w:rPr>
            <w:rFonts w:ascii="Arial" w:eastAsia="Times New Roman" w:hAnsi="Arial" w:cs="Arial"/>
            <w:noProof/>
            <w:color w:val="CB4F35"/>
            <w:sz w:val="23"/>
            <w:szCs w:val="23"/>
            <w:bdr w:val="none" w:sz="0" w:space="0" w:color="auto" w:frame="1"/>
            <w:lang w:eastAsia="ru-RU"/>
          </w:rPr>
          <w:drawing>
            <wp:inline distT="0" distB="0" distL="0" distR="0" wp14:anchorId="501D8EBF" wp14:editId="18FA2422">
              <wp:extent cx="1228725" cy="866775"/>
              <wp:effectExtent l="0" t="0" r="9525" b="9525"/>
              <wp:docPr id="162" name="Рисунок 162" descr="http://ped-kopilka.ru/upload/blogs/small/blog23396.jpg">
                <a:hlinkClick xmlns:a="http://schemas.openxmlformats.org/drawingml/2006/main" r:id="rId32" tooltip="&quot;Музыкальный кроссворд с ответами для младших школьников и учащихся ДШ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2" descr="http://ped-kopilka.ru/upload/blogs/small/blog23396.jpg">
                        <a:hlinkClick r:id="rId32" tooltip="&quot;Музыкальный кроссворд с ответами для младших школьников и учащихся ДШ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6A96">
          <w:rPr>
            <w:rFonts w:ascii="Arial" w:eastAsia="Times New Roman" w:hAnsi="Arial" w:cs="Arial"/>
            <w:b/>
            <w:bCs/>
            <w:color w:val="CB4F35"/>
            <w:sz w:val="20"/>
            <w:szCs w:val="20"/>
            <w:u w:val="single"/>
            <w:bdr w:val="none" w:sz="0" w:space="0" w:color="auto" w:frame="1"/>
            <w:lang w:eastAsia="ru-RU"/>
          </w:rPr>
          <w:t>Музыкальный кроссворд с ответами для младших школьников и учащихся ДШИ</w:t>
        </w:r>
      </w:hyperlink>
    </w:p>
    <w:p w:rsidR="00EE4E25" w:rsidRDefault="00EE4E25" w:rsidP="00EE4E25"/>
    <w:p w:rsidR="00EE4E25" w:rsidRDefault="00EE4E25">
      <w:bookmarkStart w:id="0" w:name="_GoBack"/>
      <w:bookmarkEnd w:id="0"/>
    </w:p>
    <w:sectPr w:rsidR="00EE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4C"/>
    <w:rsid w:val="001A2AF2"/>
    <w:rsid w:val="00637952"/>
    <w:rsid w:val="00A2164C"/>
    <w:rsid w:val="00A46A3C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4020-A2AA-4242-B9C1-B9032155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://ped-kopilka.ru/blogs/tatjana-konstantinovna-vasilchenko/integrirovanyi-urok-muzykalnyi-portret-rosi-v-3-klase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yperlink" Target="http://ped-kopilka.ru/blogs/vera-olegovna-sedova/krosvord-dlitelnost-s-otvetami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ped-kopilka.ru/blogs/vera-olegovna-sedova/krosvord-fortepiano-s-otvetami.html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hyperlink" Target="http://ped-kopilka.ru/blogs/vera-olegovna-sedova/krosvord-s-otvetami-solfedzhio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4</cp:revision>
  <dcterms:created xsi:type="dcterms:W3CDTF">2017-10-10T18:23:00Z</dcterms:created>
  <dcterms:modified xsi:type="dcterms:W3CDTF">2017-10-10T18:42:00Z</dcterms:modified>
</cp:coreProperties>
</file>